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ADF77" w14:textId="5E3B66BC" w:rsidR="00D712C7" w:rsidRDefault="00DE0BE5">
      <w:pPr>
        <w:spacing w:after="0" w:line="240" w:lineRule="auto"/>
        <w:rPr>
          <w:rFonts w:ascii="Nexa Light" w:eastAsiaTheme="majorEastAsia" w:hAnsi="Nexa Light" w:cstheme="majorBidi"/>
          <w:color w:val="FF4247" w:themeColor="accent1"/>
          <w:spacing w:val="5"/>
          <w:kern w:val="28"/>
          <w:sz w:val="72"/>
          <w:szCs w:val="52"/>
        </w:rPr>
      </w:pPr>
      <w:r w:rsidRPr="0095333B">
        <w:rPr>
          <w:noProof/>
        </w:rPr>
        <w:drawing>
          <wp:anchor distT="0" distB="0" distL="114300" distR="114300" simplePos="0" relativeHeight="251665408" behindDoc="0" locked="0" layoutInCell="1" allowOverlap="1" wp14:anchorId="03684523" wp14:editId="321EFEBE">
            <wp:simplePos x="0" y="0"/>
            <wp:positionH relativeFrom="column">
              <wp:posOffset>-64189</wp:posOffset>
            </wp:positionH>
            <wp:positionV relativeFrom="paragraph">
              <wp:posOffset>1828800</wp:posOffset>
            </wp:positionV>
            <wp:extent cx="1650791" cy="2057508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791" cy="2057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2A7D1" wp14:editId="27E125D2">
                <wp:simplePos x="0" y="0"/>
                <wp:positionH relativeFrom="column">
                  <wp:posOffset>4047071</wp:posOffset>
                </wp:positionH>
                <wp:positionV relativeFrom="paragraph">
                  <wp:posOffset>8460213</wp:posOffset>
                </wp:positionV>
                <wp:extent cx="2971800" cy="457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0E366" w14:textId="1B193095" w:rsidR="00DE0BE5" w:rsidRPr="00D712C7" w:rsidRDefault="00DE0BE5" w:rsidP="00DE0BE5">
                            <w:pPr>
                              <w:pStyle w:val="Heading3"/>
                              <w:jc w:val="right"/>
                            </w:pPr>
                            <w:r>
                              <w:t>www.healthicity.com</w:t>
                            </w:r>
                          </w:p>
                          <w:p w14:paraId="60F0EB94" w14:textId="3120E63D" w:rsidR="009A1CE2" w:rsidRPr="00D712C7" w:rsidRDefault="009A1CE2" w:rsidP="00DE0BE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2A7D1"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318.65pt;margin-top:666.15pt;width:23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" filled="f" stroked="f">
                <v:textbox>
                  <w:txbxContent>
                    <w:p w14:paraId="4210E366" w14:textId="1B193095" w:rsidR="00DE0BE5" w:rsidRPr="00D712C7" w:rsidRDefault="00DE0BE5" w:rsidP="00DE0BE5">
                      <w:pPr>
                        <w:pStyle w:val="Heading3"/>
                        <w:jc w:val="right"/>
                      </w:pPr>
                      <w:r>
                        <w:t>www.healthicity.com</w:t>
                      </w:r>
                    </w:p>
                    <w:p w14:paraId="60F0EB94" w14:textId="3120E63D" w:rsidR="009A1CE2" w:rsidRPr="00D712C7" w:rsidRDefault="009A1CE2" w:rsidP="00DE0BE5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33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7BDF2" wp14:editId="4DF0052F">
                <wp:simplePos x="0" y="0"/>
                <wp:positionH relativeFrom="column">
                  <wp:posOffset>-292100</wp:posOffset>
                </wp:positionH>
                <wp:positionV relativeFrom="paragraph">
                  <wp:posOffset>4574540</wp:posOffset>
                </wp:positionV>
                <wp:extent cx="6629400" cy="1370965"/>
                <wp:effectExtent l="0" t="0" r="0" b="63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672A8" w14:textId="77777777" w:rsidR="0095333B" w:rsidRPr="0095333B" w:rsidRDefault="0095333B" w:rsidP="0095333B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5333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HIPAA Audit 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Pr="0095333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Preparation Checklist</w:t>
                            </w:r>
                          </w:p>
                          <w:p w14:paraId="6F196900" w14:textId="77777777" w:rsidR="00D712C7" w:rsidRPr="0095333B" w:rsidRDefault="00D712C7" w:rsidP="00D712C7">
                            <w:pPr>
                              <w:pStyle w:val="Subtitle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7BDF2" id="Text Box 7" o:spid="_x0000_s1027" type="#_x0000_t202" style="position:absolute;margin-left:-23pt;margin-top:360.2pt;width:522pt;height:10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" filled="f" stroked="f">
                <v:textbox>
                  <w:txbxContent>
                    <w:p w14:paraId="247672A8" w14:textId="77777777" w:rsidR="0095333B" w:rsidRPr="0095333B" w:rsidRDefault="0095333B" w:rsidP="0095333B">
                      <w:pP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95333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HIPAA Audit </w:t>
                      </w: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Pr="0095333B">
                        <w:rPr>
                          <w:color w:val="FFFFFF" w:themeColor="background1"/>
                          <w:sz w:val="72"/>
                          <w:szCs w:val="72"/>
                        </w:rPr>
                        <w:t>Preparation Checklist</w:t>
                      </w:r>
                    </w:p>
                    <w:p w14:paraId="6F196900" w14:textId="77777777" w:rsidR="00D712C7" w:rsidRPr="0095333B" w:rsidRDefault="00D712C7" w:rsidP="00D712C7">
                      <w:pPr>
                        <w:pStyle w:val="Subtitle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CE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A1A17" wp14:editId="7E67B965">
                <wp:simplePos x="0" y="0"/>
                <wp:positionH relativeFrom="column">
                  <wp:posOffset>4051300</wp:posOffset>
                </wp:positionH>
                <wp:positionV relativeFrom="paragraph">
                  <wp:posOffset>-688340</wp:posOffset>
                </wp:positionV>
                <wp:extent cx="2508885" cy="69024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B9C9F" w14:textId="77777777" w:rsidR="009A1CE2" w:rsidRPr="00D712C7" w:rsidRDefault="009A1CE2" w:rsidP="009A1CE2">
                            <w:pPr>
                              <w:jc w:val="right"/>
                            </w:pPr>
                            <w:r w:rsidRPr="009A1CE2">
                              <w:rPr>
                                <w:rFonts w:eastAsiaTheme="majorEastAsia" w:cstheme="majorBidi"/>
                                <w:noProof/>
                                <w:color w:val="FF4247" w:themeColor="accent1"/>
                              </w:rPr>
                              <w:drawing>
                                <wp:inline distT="0" distB="0" distL="0" distR="0" wp14:anchorId="0AE25AFA" wp14:editId="28C8E6CA">
                                  <wp:extent cx="2218425" cy="566572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9440" cy="584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1A17" id="Text Box 9" o:spid="_x0000_s1028" type="#_x0000_t202" style="position:absolute;margin-left:319pt;margin-top:-54.15pt;width:197.55pt;height:5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" filled="f" stroked="f">
                <v:textbox>
                  <w:txbxContent>
                    <w:p w14:paraId="7C1B9C9F" w14:textId="77777777" w:rsidR="009A1CE2" w:rsidRPr="00D712C7" w:rsidRDefault="009A1CE2" w:rsidP="009A1CE2">
                      <w:pPr>
                        <w:jc w:val="right"/>
                      </w:pPr>
                      <w:r w:rsidRPr="009A1CE2">
                        <w:rPr>
                          <w:rFonts w:eastAsiaTheme="majorEastAsia" w:cstheme="majorBidi"/>
                          <w:noProof/>
                          <w:color w:val="FF4247" w:themeColor="accent1"/>
                        </w:rPr>
                        <w:drawing>
                          <wp:inline distT="0" distB="0" distL="0" distR="0" wp14:anchorId="0AE25AFA" wp14:editId="28C8E6CA">
                            <wp:extent cx="2218425" cy="566572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9440" cy="584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C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05E1C" wp14:editId="7C675347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7833360" cy="6974840"/>
                <wp:effectExtent l="0" t="0" r="0" b="10160"/>
                <wp:wrapThrough wrapText="bothSides">
                  <wp:wrapPolygon edited="0">
                    <wp:start x="0" y="0"/>
                    <wp:lineTo x="0" y="21553"/>
                    <wp:lineTo x="21502" y="21553"/>
                    <wp:lineTo x="21502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360" cy="697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393DB" id="Rectangle 6" o:spid="_x0000_s1026" style="position:absolute;margin-left:-1in;margin-top:-80.95pt;width:616.8pt;height:5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" fillcolor="#ff4247 [3204]" stroked="f" strokeweight="1pt">
                <w10:wrap type="through"/>
              </v:rect>
            </w:pict>
          </mc:Fallback>
        </mc:AlternateContent>
      </w:r>
      <w:r w:rsidR="00D712C7">
        <w:br w:type="page"/>
      </w:r>
    </w:p>
    <w:p w14:paraId="3D6BD25D" w14:textId="77777777" w:rsidR="0095333B" w:rsidRPr="0095333B" w:rsidRDefault="0095333B" w:rsidP="0095333B">
      <w:pPr>
        <w:jc w:val="center"/>
        <w:rPr>
          <w:color w:val="FF4247" w:themeColor="accent1"/>
          <w:sz w:val="28"/>
          <w:szCs w:val="28"/>
        </w:rPr>
      </w:pPr>
      <w:r w:rsidRPr="0095333B">
        <w:rPr>
          <w:color w:val="FF4247" w:themeColor="accent1"/>
          <w:sz w:val="28"/>
          <w:szCs w:val="28"/>
        </w:rPr>
        <w:lastRenderedPageBreak/>
        <w:t>HIPAA Audit Preparation Checklist</w:t>
      </w:r>
    </w:p>
    <w:tbl>
      <w:tblPr>
        <w:tblStyle w:val="TableGrid"/>
        <w:tblpPr w:leftFromText="180" w:rightFromText="180" w:horzAnchor="page" w:tblpXSpec="center" w:tblpY="724"/>
        <w:tblW w:w="0" w:type="auto"/>
        <w:tblLook w:val="04A0" w:firstRow="1" w:lastRow="0" w:firstColumn="1" w:lastColumn="0" w:noHBand="0" w:noVBand="1"/>
      </w:tblPr>
      <w:tblGrid>
        <w:gridCol w:w="856"/>
        <w:gridCol w:w="8494"/>
      </w:tblGrid>
      <w:tr w:rsidR="0095333B" w:rsidRPr="006D3FDD" w14:paraId="3343A147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08290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6C72169E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6FDAAD9F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Appoint a HIPAA Privacy Officer and Security Officer.  (They may be the same person)</w:t>
            </w:r>
          </w:p>
        </w:tc>
      </w:tr>
      <w:tr w:rsidR="0095333B" w:rsidRPr="006D3FDD" w14:paraId="44FB1EAF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56339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448EE5A7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390D0EBC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Appoint a contact person to handle complaints and respond to patient requests consistent with the NPP.</w:t>
            </w:r>
          </w:p>
        </w:tc>
      </w:tr>
      <w:tr w:rsidR="0095333B" w:rsidRPr="006D3FDD" w14:paraId="220BC741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30037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70D4F7FD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353A8BA3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Define and document job description and roles and responsibilities for Privacy and Security Officials.</w:t>
            </w:r>
          </w:p>
        </w:tc>
      </w:tr>
      <w:tr w:rsidR="0095333B" w:rsidRPr="006D3FDD" w14:paraId="4D720D1E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6201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38E7D6B0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3124021E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Inventory and document the location and security of PHI, whether hard copy, electronic, or spoken.</w:t>
            </w:r>
          </w:p>
        </w:tc>
      </w:tr>
      <w:tr w:rsidR="0095333B" w:rsidRPr="006D3FDD" w14:paraId="4E76C215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103685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2B6E1808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399CC678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Document uses and disclosures permitted especially as it relates to treatment, payment and operations. </w:t>
            </w:r>
          </w:p>
        </w:tc>
      </w:tr>
      <w:tr w:rsidR="0095333B" w:rsidRPr="006D3FDD" w14:paraId="344D211F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80044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3D008D53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593A7FFE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Determine staff and departments that have access to PHI, the level of access and whether the access is appropriate. </w:t>
            </w:r>
          </w:p>
        </w:tc>
      </w:tr>
      <w:tr w:rsidR="0095333B" w:rsidRPr="006D3FDD" w14:paraId="296BCB4F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20711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0DFC60AE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2615B274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Identify and document procedures used for routine requests of PHI.</w:t>
            </w:r>
          </w:p>
        </w:tc>
      </w:tr>
      <w:tr w:rsidR="0095333B" w:rsidRPr="006D3FDD" w14:paraId="2CB64952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92048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27634DE6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27B02CE0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Ensure policies and procedures are in place related to uses and disclosures of PHI.</w:t>
            </w:r>
          </w:p>
        </w:tc>
      </w:tr>
      <w:tr w:rsidR="0095333B" w:rsidRPr="006D3FDD" w14:paraId="38C436C5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40283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68278E40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508927AF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Ensure policies and procedures are in place related to disclosures that are consistent with the minimum necessary requirement. </w:t>
            </w:r>
          </w:p>
        </w:tc>
      </w:tr>
      <w:tr w:rsidR="0095333B" w:rsidRPr="006D3FDD" w14:paraId="5BBB4EFD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65398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A76075F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7D059F40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Identify and document all business associates.</w:t>
            </w:r>
          </w:p>
        </w:tc>
      </w:tr>
      <w:tr w:rsidR="0095333B" w:rsidRPr="006D3FDD" w14:paraId="610D849F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166889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3BD219C0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0632AC6D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Ensure that a Business Associate Agreement or contract, consistent with the Omnibus rule have been executed with all business associates.</w:t>
            </w:r>
          </w:p>
        </w:tc>
      </w:tr>
      <w:tr w:rsidR="0095333B" w:rsidRPr="006D3FDD" w14:paraId="4A46CBC1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211774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EA5BC59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17379473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Ensure that policies and procedures are in place governing all HIPAA requirements including privacy, security and breach notification.</w:t>
            </w:r>
          </w:p>
        </w:tc>
      </w:tr>
      <w:tr w:rsidR="0095333B" w:rsidRPr="006D3FDD" w14:paraId="06A6F62E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81190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19038C00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381E8A28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Ensure that workforce members who have access to PHI have received appropriate training on policies and procedures and relevant regulatory requirements. Document participation.</w:t>
            </w:r>
          </w:p>
        </w:tc>
      </w:tr>
      <w:tr w:rsidR="0095333B" w:rsidRPr="006D3FDD" w14:paraId="02A5CC1B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63748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4E3EE76D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5E411A96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Use appropriate forms and checklists to ensure proper authorization for the disclosure of PHI.</w:t>
            </w:r>
          </w:p>
        </w:tc>
      </w:tr>
      <w:tr w:rsidR="0095333B" w:rsidRPr="006D3FDD" w14:paraId="585FB9E0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214117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2D93D298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1B02E033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Use appropriate forms and checklists to verify the status of personal representatives of individuals.</w:t>
            </w:r>
          </w:p>
        </w:tc>
      </w:tr>
      <w:tr w:rsidR="0095333B" w:rsidRPr="006D3FDD" w14:paraId="5F1370D6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08183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6B6AACCD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767419EC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Distribute and post notice of privacy practices (NPP) to patients and individuals prior to first encounter with the patient.</w:t>
            </w:r>
          </w:p>
        </w:tc>
      </w:tr>
      <w:tr w:rsidR="0095333B" w:rsidRPr="006D3FDD" w14:paraId="71179E80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99653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07DCB68F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3954463F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Whenever possible, obtain acknowledgement of receipt of NPP from the patient or individual</w:t>
            </w:r>
          </w:p>
        </w:tc>
      </w:tr>
      <w:tr w:rsidR="0095333B" w:rsidRPr="006D3FDD" w14:paraId="0AED8045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78015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32287682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5557232E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Develop and implement reasonable  administrative, technical and physical safeguards and policies and procedures ensuring the privacy and security of PHI.</w:t>
            </w:r>
          </w:p>
        </w:tc>
      </w:tr>
      <w:tr w:rsidR="0095333B" w:rsidRPr="006D3FDD" w14:paraId="677E7C59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132832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45E8166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489717F2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Conduct a HIPAA security risk analysis documenting the threats and vulnerabilities to the confidentiality, integrity and availability of ePHI.</w:t>
            </w:r>
          </w:p>
        </w:tc>
      </w:tr>
      <w:tr w:rsidR="0095333B" w:rsidRPr="006D3FDD" w14:paraId="5B5E692D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54691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7A754F93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017AB42A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Document the risks to ePHI identified during the risk analysis and recommended remedial actions to lower the risk to a reasonable level. </w:t>
            </w:r>
          </w:p>
        </w:tc>
      </w:tr>
      <w:tr w:rsidR="0095333B" w:rsidRPr="006D3FDD" w14:paraId="2A76C6ED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20610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4FF5CCD9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23C07C8C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Update your HIPAA security risk analysis periodically consistent with policy but at a minimum annually or when there is a significant change in the operating environment that might compromise the security of ePHI.</w:t>
            </w:r>
          </w:p>
        </w:tc>
      </w:tr>
      <w:tr w:rsidR="0095333B" w:rsidRPr="006D3FDD" w14:paraId="3308B158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7965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29BA3130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66FDD607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Conduct and encryption analysis and encrypt the transmission and storage of ePHI when reasonable and appropriate.</w:t>
            </w:r>
          </w:p>
        </w:tc>
      </w:tr>
      <w:tr w:rsidR="0095333B" w:rsidRPr="006D3FDD" w14:paraId="651D34BE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19475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6F885EE6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5DAD86E7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Develop, implement and document a contingency plan including requirements related to data backup, emergency response and disaster recovery.</w:t>
            </w:r>
          </w:p>
        </w:tc>
      </w:tr>
      <w:tr w:rsidR="0095333B" w:rsidRPr="006D3FDD" w14:paraId="5FC330F1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17400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2C7D3B49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5B582653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Develop and implement procedures related to responding to and reporting privacy and security incidences.</w:t>
            </w:r>
          </w:p>
        </w:tc>
      </w:tr>
      <w:tr w:rsidR="0095333B" w:rsidRPr="006D3FDD" w14:paraId="18597716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211843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E3971E1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ind w:left="90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5CD2A6E5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ind w:left="90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Develop and implement procedures related to responding to breaches or potential breaches of PHI.</w:t>
            </w:r>
          </w:p>
        </w:tc>
      </w:tr>
      <w:tr w:rsidR="0095333B" w:rsidRPr="006D3FDD" w14:paraId="0252B37D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6911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3B3A3CF1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4440BAFF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Ensure that HIPAA policies and procedures are consistent with Federal Law and comply with State law that are more restrictive than Federal Law.</w:t>
            </w:r>
          </w:p>
        </w:tc>
      </w:tr>
      <w:tr w:rsidR="0095333B" w:rsidRPr="006D3FDD" w14:paraId="7FF2ED03" w14:textId="77777777" w:rsidTr="000A0BBF">
        <w:sdt>
          <w:sdtPr>
            <w:rPr>
              <w:rFonts w:eastAsia="Times New Roman" w:cs="Times New Roman"/>
              <w:sz w:val="28"/>
              <w:szCs w:val="28"/>
            </w:rPr>
            <w:id w:val="-64690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39BC76A3" w14:textId="77777777" w:rsidR="0095333B" w:rsidRPr="006D3FDD" w:rsidRDefault="0095333B" w:rsidP="000A0BBF">
                <w:pPr>
                  <w:shd w:val="clear" w:color="auto" w:fill="FFFFFF"/>
                  <w:spacing w:after="75" w:line="294" w:lineRule="atLeast"/>
                  <w:jc w:val="center"/>
                  <w:textAlignment w:val="baseline"/>
                  <w:rPr>
                    <w:rFonts w:eastAsia="Times New Roman" w:cs="Times New Roman"/>
                    <w:color w:val="333333"/>
                    <w:sz w:val="21"/>
                    <w:szCs w:val="21"/>
                  </w:rPr>
                </w:pPr>
                <w:r w:rsidRPr="006D3FDD">
                  <w:rPr>
                    <w:rFonts w:ascii="MS Mincho" w:eastAsia="MS Mincho" w:hAnsi="MS Mincho" w:cs="MS Minch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0E2015D9" w14:textId="77777777" w:rsidR="0095333B" w:rsidRPr="006D3FDD" w:rsidRDefault="0095333B" w:rsidP="000A0BBF">
            <w:pPr>
              <w:shd w:val="clear" w:color="auto" w:fill="FFFFFF"/>
              <w:spacing w:after="75" w:line="294" w:lineRule="atLeast"/>
              <w:textAlignment w:val="baseline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6D3FDD">
              <w:rPr>
                <w:rFonts w:eastAsia="Times New Roman" w:cs="Times New Roman"/>
                <w:color w:val="333333"/>
                <w:sz w:val="21"/>
                <w:szCs w:val="21"/>
              </w:rPr>
              <w:t>Maintain HIPAA compliance documentation in written or electronic form for at least 6 years from the date the document was created or last in effect.</w:t>
            </w:r>
          </w:p>
        </w:tc>
      </w:tr>
    </w:tbl>
    <w:p w14:paraId="257B7B5C" w14:textId="77777777" w:rsidR="0095333B" w:rsidRPr="006D3FDD" w:rsidRDefault="0095333B" w:rsidP="0095333B"/>
    <w:p w14:paraId="41EA2D21" w14:textId="77777777" w:rsidR="00E12E24" w:rsidRDefault="00E12E24" w:rsidP="0095333B">
      <w:pPr>
        <w:pStyle w:val="TableofContents"/>
      </w:pPr>
    </w:p>
    <w:p w14:paraId="1CF073E9" w14:textId="77777777" w:rsidR="00E731A3" w:rsidRDefault="00E731A3" w:rsidP="0095333B">
      <w:pPr>
        <w:pStyle w:val="TableofContents"/>
      </w:pPr>
    </w:p>
    <w:p w14:paraId="4F9B8351" w14:textId="77777777" w:rsidR="00E731A3" w:rsidRDefault="00E731A3" w:rsidP="0095333B">
      <w:pPr>
        <w:pStyle w:val="TableofContents"/>
      </w:pPr>
    </w:p>
    <w:p w14:paraId="1C0993D1" w14:textId="77777777" w:rsidR="00E731A3" w:rsidRDefault="00E731A3" w:rsidP="0095333B">
      <w:pPr>
        <w:pStyle w:val="TableofContents"/>
      </w:pPr>
    </w:p>
    <w:p w14:paraId="48E5AEEC" w14:textId="77777777" w:rsidR="00E731A3" w:rsidRDefault="00E731A3" w:rsidP="0095333B">
      <w:pPr>
        <w:pStyle w:val="TableofContents"/>
      </w:pPr>
      <w:bookmarkStart w:id="0" w:name="_GoBack"/>
      <w:bookmarkEnd w:id="0"/>
    </w:p>
    <w:p w14:paraId="4E17B0F3" w14:textId="2CF9EA80" w:rsidR="00E12E24" w:rsidRDefault="00E12E24" w:rsidP="0095333B">
      <w:pPr>
        <w:pStyle w:val="TableofContents"/>
      </w:pPr>
    </w:p>
    <w:p w14:paraId="2DFBB921" w14:textId="0AA5FD3B" w:rsidR="00E731A3" w:rsidRPr="00E731A3" w:rsidRDefault="00E731A3" w:rsidP="0095333B">
      <w:pPr>
        <w:pStyle w:val="TableofContents"/>
        <w:rPr>
          <w:rFonts w:ascii="Century Gothic" w:hAnsi="Century Gothic"/>
          <w:color w:val="FF4247" w:themeColor="accent1"/>
          <w:sz w:val="28"/>
          <w:szCs w:val="28"/>
        </w:rPr>
      </w:pPr>
      <w:r w:rsidRPr="00E731A3">
        <w:rPr>
          <w:rFonts w:ascii="Century Gothic" w:hAnsi="Century Gothic"/>
          <w:color w:val="FF4247" w:themeColor="accent1"/>
          <w:sz w:val="28"/>
          <w:szCs w:val="28"/>
        </w:rPr>
        <w:t>We’re Here to Help</w:t>
      </w:r>
    </w:p>
    <w:p w14:paraId="62D38972" w14:textId="15F56C3F" w:rsidR="00E12E24" w:rsidRDefault="00E12E24" w:rsidP="0095333B">
      <w:pPr>
        <w:pStyle w:val="TableofContents"/>
      </w:pPr>
      <w:r>
        <w:t xml:space="preserve">For more information on Healthicity HIPAA </w:t>
      </w:r>
      <w:r w:rsidR="003C7460">
        <w:t xml:space="preserve">Compliance Software and Services, </w:t>
      </w:r>
      <w:r w:rsidR="00FE23B4">
        <w:t>we welcome you to</w:t>
      </w:r>
      <w:r w:rsidR="003C7460">
        <w:t xml:space="preserve"> call us at </w:t>
      </w:r>
      <w:r w:rsidR="003C7460" w:rsidRPr="003C7460">
        <w:t>877.777.3001</w:t>
      </w:r>
      <w:r w:rsidR="0028479B">
        <w:t xml:space="preserve"> or visit the l</w:t>
      </w:r>
      <w:r w:rsidR="00FE23B4">
        <w:t>inks below:</w:t>
      </w:r>
    </w:p>
    <w:p w14:paraId="5688A4D6" w14:textId="4818B047" w:rsidR="00FE23B4" w:rsidRDefault="001B5AA0" w:rsidP="00FE23B4">
      <w:pPr>
        <w:pStyle w:val="TableofContents"/>
        <w:numPr>
          <w:ilvl w:val="0"/>
          <w:numId w:val="13"/>
        </w:numPr>
      </w:pPr>
      <w:hyperlink r:id="rId11" w:history="1">
        <w:r w:rsidR="00FE23B4" w:rsidRPr="00FE23B4">
          <w:rPr>
            <w:rStyle w:val="Hyperlink"/>
          </w:rPr>
          <w:t>HIPAA Manager Software &gt;&gt;</w:t>
        </w:r>
      </w:hyperlink>
    </w:p>
    <w:p w14:paraId="071A9A3C" w14:textId="1A1E1782" w:rsidR="00FE23B4" w:rsidRDefault="001B5AA0" w:rsidP="0095333B">
      <w:pPr>
        <w:pStyle w:val="TableofContents"/>
        <w:numPr>
          <w:ilvl w:val="0"/>
          <w:numId w:val="13"/>
        </w:numPr>
      </w:pPr>
      <w:hyperlink r:id="rId12" w:history="1">
        <w:r w:rsidR="00FE23B4" w:rsidRPr="00FE23B4">
          <w:rPr>
            <w:rStyle w:val="Hyperlink"/>
          </w:rPr>
          <w:t>HIPAA Risk Analysis Services &gt;&gt;</w:t>
        </w:r>
      </w:hyperlink>
    </w:p>
    <w:sectPr w:rsidR="00FE23B4" w:rsidSect="00D712C7">
      <w:headerReference w:type="default" r:id="rId13"/>
      <w:footerReference w:type="default" r:id="rId14"/>
      <w:pgSz w:w="12240" w:h="15840"/>
      <w:pgMar w:top="1620" w:right="1440" w:bottom="1440" w:left="1440" w:header="576" w:footer="6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9DCE3" w14:textId="77777777" w:rsidR="001B5AA0" w:rsidRDefault="001B5AA0" w:rsidP="00C16493">
      <w:r>
        <w:separator/>
      </w:r>
    </w:p>
  </w:endnote>
  <w:endnote w:type="continuationSeparator" w:id="0">
    <w:p w14:paraId="1E7972F5" w14:textId="77777777" w:rsidR="001B5AA0" w:rsidRDefault="001B5AA0" w:rsidP="00C1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xa Light">
    <w:panose1 w:val="02000000000000000000"/>
    <w:charset w:val="00"/>
    <w:family w:val="auto"/>
    <w:pitch w:val="variable"/>
    <w:sig w:usb0="A00000AF" w:usb1="4000207B" w:usb2="00000000" w:usb3="00000000" w:csb0="00000093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B1992" w14:textId="77777777" w:rsidR="00C0107C" w:rsidRPr="00BD34A3" w:rsidRDefault="00FE007C" w:rsidP="00FE00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DC0092" wp14:editId="560E9138">
              <wp:simplePos x="0" y="0"/>
              <wp:positionH relativeFrom="column">
                <wp:posOffset>-289560</wp:posOffset>
              </wp:positionH>
              <wp:positionV relativeFrom="paragraph">
                <wp:posOffset>62865</wp:posOffset>
              </wp:positionV>
              <wp:extent cx="2984500" cy="2540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A167C" w14:textId="77777777" w:rsidR="00FE007C" w:rsidRDefault="00FE007C" w:rsidP="00FE007C">
                          <w:pPr>
                            <w:pStyle w:val="Foot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31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 w:rsidR="00E731A3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C0092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4" o:spid="_x0000_s1029" type="#_x0000_t202" style="position:absolute;margin-left:-22.8pt;margin-top:4.95pt;width:23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dcGswCAAAO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" filled="f" stroked="f">
              <v:textbox>
                <w:txbxContent>
                  <w:p w14:paraId="0EBA167C" w14:textId="77777777" w:rsidR="00FE007C" w:rsidRDefault="00FE007C" w:rsidP="00FE007C">
                    <w:pPr>
                      <w:pStyle w:val="Foot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31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">
                      <w:r w:rsidR="00E731A3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C0107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5E352" wp14:editId="194E6954">
              <wp:simplePos x="0" y="0"/>
              <wp:positionH relativeFrom="column">
                <wp:posOffset>3595370</wp:posOffset>
              </wp:positionH>
              <wp:positionV relativeFrom="paragraph">
                <wp:posOffset>66675</wp:posOffset>
              </wp:positionV>
              <wp:extent cx="2984500" cy="25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396AD" w14:textId="77777777" w:rsidR="00C0107C" w:rsidRDefault="00C0107C" w:rsidP="00FE007C">
                          <w:pPr>
                            <w:pStyle w:val="Footer"/>
                            <w:jc w:val="right"/>
                          </w:pPr>
                          <w:r w:rsidRPr="000C144A">
                            <w:t xml:space="preserve">© </w:t>
                          </w:r>
                          <w:r w:rsidR="00FE59FD">
                            <w:t>201</w:t>
                          </w:r>
                          <w:r w:rsidR="0095333B">
                            <w:t>6</w:t>
                          </w:r>
                          <w:r w:rsidR="00FE007C">
                            <w:t xml:space="preserve"> Healthicity</w:t>
                          </w:r>
                          <w:r w:rsidRPr="000C144A">
                            <w:t>.</w:t>
                          </w:r>
                          <w:r>
                            <w:t xml:space="preserve"> </w:t>
                          </w:r>
                          <w:r w:rsidRPr="000C144A">
                            <w:t xml:space="preserve"> All Rights Reserved</w:t>
                          </w:r>
                        </w:p>
                        <w:p w14:paraId="7FC8680D" w14:textId="77777777" w:rsidR="00C0107C" w:rsidRDefault="00C0107C" w:rsidP="00FE007C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5E352" id="Text Box 2" o:spid="_x0000_s1030" type="#_x0000_t202" style="position:absolute;margin-left:283.1pt;margin-top:5.25pt;width:23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" filled="f" stroked="f">
              <v:textbox>
                <w:txbxContent>
                  <w:p w14:paraId="765396AD" w14:textId="77777777" w:rsidR="00C0107C" w:rsidRDefault="00C0107C" w:rsidP="00FE007C">
                    <w:pPr>
                      <w:pStyle w:val="Footer"/>
                      <w:jc w:val="right"/>
                    </w:pPr>
                    <w:r w:rsidRPr="000C144A">
                      <w:t xml:space="preserve">© </w:t>
                    </w:r>
                    <w:r w:rsidR="00FE59FD">
                      <w:t>201</w:t>
                    </w:r>
                    <w:r w:rsidR="0095333B">
                      <w:t>6</w:t>
                    </w:r>
                    <w:r w:rsidR="00FE007C">
                      <w:t xml:space="preserve"> Healthicity</w:t>
                    </w:r>
                    <w:r w:rsidRPr="000C144A">
                      <w:t>.</w:t>
                    </w:r>
                    <w:r>
                      <w:t xml:space="preserve"> </w:t>
                    </w:r>
                    <w:r w:rsidRPr="000C144A">
                      <w:t xml:space="preserve"> All Rights Reserved</w:t>
                    </w:r>
                  </w:p>
                  <w:p w14:paraId="7FC8680D" w14:textId="77777777" w:rsidR="00C0107C" w:rsidRDefault="00C0107C" w:rsidP="00FE007C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94F06" w14:textId="77777777" w:rsidR="001B5AA0" w:rsidRDefault="001B5AA0" w:rsidP="00C16493">
      <w:r>
        <w:separator/>
      </w:r>
    </w:p>
  </w:footnote>
  <w:footnote w:type="continuationSeparator" w:id="0">
    <w:p w14:paraId="2BB0A55A" w14:textId="77777777" w:rsidR="001B5AA0" w:rsidRDefault="001B5AA0" w:rsidP="00C164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1656D" w14:textId="77777777" w:rsidR="00C0107C" w:rsidRPr="00FE007C" w:rsidRDefault="00FE007C" w:rsidP="00FE007C">
    <w:pPr>
      <w:pStyle w:val="Header"/>
      <w:jc w:val="right"/>
      <w:rPr>
        <w:color w:val="A6A6A6" w:themeColor="background1" w:themeShade="A6"/>
        <w:sz w:val="17"/>
        <w:szCs w:val="17"/>
      </w:rPr>
    </w:pPr>
    <w:r w:rsidRPr="00FE007C">
      <w:rPr>
        <w:noProof/>
        <w:color w:val="A6A6A6" w:themeColor="background1" w:themeShade="A6"/>
        <w:sz w:val="17"/>
        <w:szCs w:val="17"/>
      </w:rPr>
      <w:drawing>
        <wp:inline distT="0" distB="0" distL="0" distR="0" wp14:anchorId="158A1601" wp14:editId="6D7AECD1">
          <wp:extent cx="1433848" cy="3663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115" cy="37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03D70"/>
    <w:multiLevelType w:val="multilevel"/>
    <w:tmpl w:val="BDE6D6A8"/>
    <w:styleLink w:val="BulletList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46464" w:themeColor="text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4CC6F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CC6F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5500B"/>
    <w:multiLevelType w:val="multilevel"/>
    <w:tmpl w:val="BDE6D6A8"/>
    <w:numStyleLink w:val="BulletList"/>
  </w:abstractNum>
  <w:abstractNum w:abstractNumId="2">
    <w:nsid w:val="24AE6EBE"/>
    <w:multiLevelType w:val="hybridMultilevel"/>
    <w:tmpl w:val="B34E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872D4"/>
    <w:multiLevelType w:val="multilevel"/>
    <w:tmpl w:val="BDE6D6A8"/>
    <w:numStyleLink w:val="BulletList"/>
  </w:abstractNum>
  <w:abstractNum w:abstractNumId="4">
    <w:nsid w:val="303A53CF"/>
    <w:multiLevelType w:val="singleLevel"/>
    <w:tmpl w:val="50B0E4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5">
    <w:nsid w:val="39082483"/>
    <w:multiLevelType w:val="hybridMultilevel"/>
    <w:tmpl w:val="35C08BBA"/>
    <w:lvl w:ilvl="0" w:tplc="E7180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6689F"/>
    <w:multiLevelType w:val="hybridMultilevel"/>
    <w:tmpl w:val="D622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17451"/>
    <w:multiLevelType w:val="multilevel"/>
    <w:tmpl w:val="BDE6D6A8"/>
    <w:numStyleLink w:val="BulletList"/>
  </w:abstractNum>
  <w:abstractNum w:abstractNumId="8">
    <w:nsid w:val="5327576A"/>
    <w:multiLevelType w:val="hybridMultilevel"/>
    <w:tmpl w:val="6A0E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01C81"/>
    <w:multiLevelType w:val="hybridMultilevel"/>
    <w:tmpl w:val="52E48230"/>
    <w:lvl w:ilvl="0" w:tplc="6D0CE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2E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63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AC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C9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63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0F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A6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17FAA"/>
    <w:multiLevelType w:val="multilevel"/>
    <w:tmpl w:val="BDE6D6A8"/>
    <w:numStyleLink w:val="BulletList"/>
  </w:abstractNum>
  <w:abstractNum w:abstractNumId="11">
    <w:nsid w:val="74135586"/>
    <w:multiLevelType w:val="multilevel"/>
    <w:tmpl w:val="4860F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E742B"/>
    <w:multiLevelType w:val="singleLevel"/>
    <w:tmpl w:val="E2DCC5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3B"/>
    <w:rsid w:val="00021898"/>
    <w:rsid w:val="000918B2"/>
    <w:rsid w:val="00103EE9"/>
    <w:rsid w:val="00104B69"/>
    <w:rsid w:val="001230C4"/>
    <w:rsid w:val="00197773"/>
    <w:rsid w:val="001B5AA0"/>
    <w:rsid w:val="001D707A"/>
    <w:rsid w:val="00272710"/>
    <w:rsid w:val="0028479B"/>
    <w:rsid w:val="002E3B7B"/>
    <w:rsid w:val="002F23D4"/>
    <w:rsid w:val="002F3357"/>
    <w:rsid w:val="002F7B7D"/>
    <w:rsid w:val="003157BE"/>
    <w:rsid w:val="0036246D"/>
    <w:rsid w:val="003B31A3"/>
    <w:rsid w:val="003C7460"/>
    <w:rsid w:val="00457B3D"/>
    <w:rsid w:val="004772F1"/>
    <w:rsid w:val="00477E06"/>
    <w:rsid w:val="004A6BB7"/>
    <w:rsid w:val="00560011"/>
    <w:rsid w:val="00560449"/>
    <w:rsid w:val="00582CE5"/>
    <w:rsid w:val="00595E6D"/>
    <w:rsid w:val="00616134"/>
    <w:rsid w:val="006566B5"/>
    <w:rsid w:val="00675976"/>
    <w:rsid w:val="00706723"/>
    <w:rsid w:val="00721B1F"/>
    <w:rsid w:val="007312F0"/>
    <w:rsid w:val="00766CA1"/>
    <w:rsid w:val="00772C82"/>
    <w:rsid w:val="00816AA2"/>
    <w:rsid w:val="00817554"/>
    <w:rsid w:val="00920324"/>
    <w:rsid w:val="0095333B"/>
    <w:rsid w:val="00996507"/>
    <w:rsid w:val="009A1CE2"/>
    <w:rsid w:val="00A81BA3"/>
    <w:rsid w:val="00B0733C"/>
    <w:rsid w:val="00BB7E5C"/>
    <w:rsid w:val="00BC6494"/>
    <w:rsid w:val="00BD34A3"/>
    <w:rsid w:val="00C0107C"/>
    <w:rsid w:val="00C16493"/>
    <w:rsid w:val="00C91208"/>
    <w:rsid w:val="00D33992"/>
    <w:rsid w:val="00D35C9C"/>
    <w:rsid w:val="00D62073"/>
    <w:rsid w:val="00D712C7"/>
    <w:rsid w:val="00DE0BE5"/>
    <w:rsid w:val="00DE0CD0"/>
    <w:rsid w:val="00E12E24"/>
    <w:rsid w:val="00E20F90"/>
    <w:rsid w:val="00E463C3"/>
    <w:rsid w:val="00E731A3"/>
    <w:rsid w:val="00E95E91"/>
    <w:rsid w:val="00FC642A"/>
    <w:rsid w:val="00FD37FF"/>
    <w:rsid w:val="00FE007C"/>
    <w:rsid w:val="00FE23B4"/>
    <w:rsid w:val="00FE59FD"/>
    <w:rsid w:val="00FF59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4A8F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24"/>
    <w:pPr>
      <w:spacing w:after="120" w:line="288" w:lineRule="auto"/>
    </w:pPr>
    <w:rPr>
      <w:rFonts w:ascii="Century Gothic" w:hAnsi="Century Gothic"/>
      <w:color w:val="323232" w:themeColor="text1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0324"/>
    <w:pPr>
      <w:keepNext/>
      <w:keepLines/>
      <w:spacing w:before="200"/>
      <w:outlineLvl w:val="0"/>
    </w:pPr>
    <w:rPr>
      <w:rFonts w:eastAsiaTheme="majorEastAsia" w:cstheme="majorBidi"/>
      <w:color w:val="FF424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324"/>
    <w:pPr>
      <w:keepNext/>
      <w:keepLines/>
      <w:spacing w:before="200"/>
      <w:outlineLvl w:val="1"/>
    </w:pPr>
    <w:rPr>
      <w:rFonts w:eastAsiaTheme="majorEastAsia" w:cstheme="majorBidi"/>
      <w:color w:val="646464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24"/>
    <w:pPr>
      <w:keepNext/>
      <w:keepLines/>
      <w:spacing w:before="200"/>
      <w:outlineLvl w:val="2"/>
    </w:pPr>
    <w:rPr>
      <w:rFonts w:eastAsiaTheme="majorEastAsia" w:cstheme="majorBidi"/>
      <w:color w:val="FF424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324"/>
    <w:pPr>
      <w:keepNext/>
      <w:keepLines/>
      <w:spacing w:before="200"/>
      <w:outlineLvl w:val="3"/>
    </w:pPr>
    <w:rPr>
      <w:rFonts w:eastAsiaTheme="majorEastAsia" w:cstheme="majorBidi"/>
      <w:caps/>
      <w:color w:val="FF4247" w:themeColor="accent1"/>
      <w:sz w:val="16"/>
      <w:szCs w:val="2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20324"/>
    <w:pPr>
      <w:outlineLvl w:val="4"/>
    </w:pPr>
    <w:rPr>
      <w:color w:val="A2A2A2" w:themeColor="text2" w:themeTint="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3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F00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24"/>
    <w:rPr>
      <w:rFonts w:ascii="Century Gothic" w:eastAsiaTheme="majorEastAsia" w:hAnsi="Century Gothic" w:cstheme="majorBidi"/>
      <w:color w:val="FF424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0324"/>
    <w:rPr>
      <w:rFonts w:ascii="Century Gothic" w:eastAsiaTheme="majorEastAsia" w:hAnsi="Century Gothic" w:cstheme="majorBidi"/>
      <w:color w:val="646464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324"/>
    <w:rPr>
      <w:rFonts w:ascii="Century Gothic" w:eastAsiaTheme="majorEastAsia" w:hAnsi="Century Gothic" w:cstheme="majorBidi"/>
      <w:color w:val="FF4247" w:themeColor="accen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20324"/>
    <w:pPr>
      <w:spacing w:after="300"/>
      <w:contextualSpacing/>
    </w:pPr>
    <w:rPr>
      <w:rFonts w:eastAsiaTheme="majorEastAsia" w:cstheme="majorBidi"/>
      <w:color w:val="FF4247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0324"/>
    <w:rPr>
      <w:rFonts w:ascii="Century Gothic" w:eastAsiaTheme="majorEastAsia" w:hAnsi="Century Gothic" w:cstheme="majorBidi"/>
      <w:color w:val="FF4247" w:themeColor="accent1"/>
      <w:spacing w:val="5"/>
      <w:kern w:val="28"/>
      <w:sz w:val="72"/>
      <w:szCs w:val="52"/>
    </w:rPr>
  </w:style>
  <w:style w:type="paragraph" w:styleId="ListParagraph">
    <w:name w:val="List Paragraph"/>
    <w:basedOn w:val="Normal"/>
    <w:uiPriority w:val="34"/>
    <w:qFormat/>
    <w:rsid w:val="009203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64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49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20324"/>
    <w:pPr>
      <w:tabs>
        <w:tab w:val="center" w:pos="4320"/>
        <w:tab w:val="right" w:pos="8640"/>
      </w:tabs>
    </w:pPr>
    <w:rPr>
      <w:color w:val="646464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20324"/>
    <w:rPr>
      <w:rFonts w:ascii="Century Gothic" w:hAnsi="Century Gothic"/>
      <w:color w:val="646464" w:themeColor="text2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9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0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463C3"/>
  </w:style>
  <w:style w:type="numbering" w:customStyle="1" w:styleId="BulletList">
    <w:name w:val="Bullet List"/>
    <w:basedOn w:val="NoList"/>
    <w:uiPriority w:val="99"/>
    <w:rsid w:val="00477E06"/>
    <w:pPr>
      <w:numPr>
        <w:numId w:val="5"/>
      </w:numPr>
    </w:pPr>
  </w:style>
  <w:style w:type="paragraph" w:customStyle="1" w:styleId="Bullet1">
    <w:name w:val="Bullet 1"/>
    <w:basedOn w:val="ListParagraph"/>
    <w:link w:val="Bullet1Char"/>
    <w:qFormat/>
    <w:rsid w:val="00920324"/>
    <w:pPr>
      <w:ind w:hanging="3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20324"/>
    <w:pPr>
      <w:numPr>
        <w:ilvl w:val="1"/>
      </w:numPr>
      <w:spacing w:after="240"/>
    </w:pPr>
    <w:rPr>
      <w:color w:val="7A7A7A" w:themeColor="text1" w:themeTint="A5"/>
      <w:sz w:val="22"/>
      <w:szCs w:val="22"/>
    </w:rPr>
  </w:style>
  <w:style w:type="character" w:customStyle="1" w:styleId="Bullet1Char">
    <w:name w:val="Bullet 1 Char"/>
    <w:basedOn w:val="DefaultParagraphFont"/>
    <w:link w:val="Bullet1"/>
    <w:rsid w:val="00920324"/>
    <w:rPr>
      <w:rFonts w:ascii="Century Gothic" w:hAnsi="Century Gothic"/>
      <w:color w:val="323232" w:themeColor="text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20324"/>
    <w:rPr>
      <w:rFonts w:ascii="Century Gothic" w:hAnsi="Century Gothic"/>
      <w:color w:val="7A7A7A" w:themeColor="text1" w:themeTint="A5"/>
      <w:sz w:val="22"/>
      <w:szCs w:val="22"/>
    </w:rPr>
  </w:style>
  <w:style w:type="paragraph" w:customStyle="1" w:styleId="TitlewithSubtitle">
    <w:name w:val="Title with Subtitle"/>
    <w:basedOn w:val="Title"/>
    <w:qFormat/>
    <w:rsid w:val="0092032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FE007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77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920324"/>
    <w:rPr>
      <w:rFonts w:ascii="Century Gothic" w:eastAsiaTheme="majorEastAsia" w:hAnsi="Century Gothic" w:cstheme="majorBidi"/>
      <w:caps/>
      <w:color w:val="FF4247" w:themeColor="accent1"/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324"/>
    <w:rPr>
      <w:rFonts w:ascii="Century Gothic" w:eastAsiaTheme="majorEastAsia" w:hAnsi="Century Gothic" w:cstheme="majorBidi"/>
      <w:caps/>
      <w:color w:val="A2A2A2" w:themeColor="text2" w:themeTint="99"/>
      <w:sz w:val="1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324"/>
    <w:rPr>
      <w:rFonts w:asciiTheme="majorHAnsi" w:eastAsiaTheme="majorEastAsia" w:hAnsiTheme="majorHAnsi" w:cstheme="majorBidi"/>
      <w:color w:val="9F0003" w:themeColor="accent1" w:themeShade="7F"/>
      <w:sz w:val="20"/>
    </w:rPr>
  </w:style>
  <w:style w:type="table" w:styleId="GridTable4">
    <w:name w:val="Grid Table 4"/>
    <w:basedOn w:val="TableNormal"/>
    <w:uiPriority w:val="49"/>
    <w:rsid w:val="00FE007C"/>
    <w:tblPr>
      <w:tblStyleRowBandSize w:val="1"/>
      <w:tblStyleColBandSize w:val="1"/>
      <w:tblInd w:w="0" w:type="dxa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paragraph" w:customStyle="1" w:styleId="TableHeading">
    <w:name w:val="Table Heading"/>
    <w:basedOn w:val="Normal"/>
    <w:qFormat/>
    <w:rsid w:val="00920324"/>
    <w:pPr>
      <w:spacing w:after="0" w:line="240" w:lineRule="auto"/>
    </w:pPr>
    <w:rPr>
      <w:b/>
      <w:bCs/>
      <w:color w:val="FFFFFF" w:themeColor="background1"/>
      <w:szCs w:val="20"/>
    </w:rPr>
  </w:style>
  <w:style w:type="paragraph" w:customStyle="1" w:styleId="TableBody">
    <w:name w:val="Table Body"/>
    <w:basedOn w:val="TableHeading"/>
    <w:qFormat/>
    <w:rsid w:val="00920324"/>
    <w:rPr>
      <w:rFonts w:ascii="Nexa Light" w:hAnsi="Nexa Light"/>
      <w:b w:val="0"/>
      <w:bCs w:val="0"/>
      <w:color w:val="323232" w:themeColor="text1"/>
    </w:rPr>
  </w:style>
  <w:style w:type="character" w:styleId="Strong">
    <w:name w:val="Strong"/>
    <w:basedOn w:val="DefaultParagraphFont"/>
    <w:uiPriority w:val="22"/>
    <w:qFormat/>
    <w:rsid w:val="00920324"/>
    <w:rPr>
      <w:rFonts w:ascii="Century Gothic" w:hAnsi="Century Gothic"/>
      <w:b/>
      <w:bCs/>
      <w:i w:val="0"/>
      <w:iCs w:val="0"/>
      <w:color w:val="FF4247" w:themeColor="accent1"/>
    </w:rPr>
  </w:style>
  <w:style w:type="paragraph" w:customStyle="1" w:styleId="TableofContents">
    <w:name w:val="Table of Contents"/>
    <w:basedOn w:val="Normal"/>
    <w:qFormat/>
    <w:rsid w:val="00B0733C"/>
    <w:pPr>
      <w:tabs>
        <w:tab w:val="right" w:leader="dot" w:pos="5760"/>
      </w:tabs>
    </w:pPr>
    <w:rPr>
      <w:rFonts w:ascii="Nexa Light" w:hAnsi="Nexa Light"/>
      <w:sz w:val="24"/>
    </w:rPr>
  </w:style>
  <w:style w:type="character" w:styleId="Emphasis">
    <w:name w:val="Emphasis"/>
    <w:basedOn w:val="DefaultParagraphFont"/>
    <w:uiPriority w:val="20"/>
    <w:qFormat/>
    <w:rsid w:val="00920324"/>
    <w:rPr>
      <w:rFonts w:ascii="Century Gothic" w:hAnsi="Century Gothic"/>
      <w:b w:val="0"/>
      <w:bCs w:val="0"/>
      <w:i/>
      <w:iCs/>
    </w:rPr>
  </w:style>
  <w:style w:type="character" w:styleId="IntenseEmphasis">
    <w:name w:val="Intense Emphasis"/>
    <w:basedOn w:val="DefaultParagraphFont"/>
    <w:uiPriority w:val="21"/>
    <w:qFormat/>
    <w:rsid w:val="00920324"/>
    <w:rPr>
      <w:rFonts w:ascii="Century Gothic" w:hAnsi="Century Gothic"/>
      <w:b w:val="0"/>
      <w:bCs w:val="0"/>
      <w:i/>
      <w:iCs/>
      <w:color w:val="FF424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24"/>
    <w:pPr>
      <w:pBdr>
        <w:top w:val="single" w:sz="4" w:space="10" w:color="FF4247" w:themeColor="accent1"/>
        <w:bottom w:val="single" w:sz="4" w:space="10" w:color="FF4247" w:themeColor="accent1"/>
      </w:pBdr>
      <w:spacing w:before="360" w:after="360"/>
      <w:ind w:left="864" w:right="864"/>
      <w:jc w:val="center"/>
    </w:pPr>
    <w:rPr>
      <w:i/>
      <w:iCs/>
      <w:color w:val="FF42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324"/>
    <w:rPr>
      <w:rFonts w:ascii="Century Gothic" w:hAnsi="Century Gothic"/>
      <w:i/>
      <w:iCs/>
      <w:color w:val="FF4247" w:themeColor="accent1"/>
      <w:sz w:val="20"/>
    </w:rPr>
  </w:style>
  <w:style w:type="character" w:styleId="IntenseReference">
    <w:name w:val="Intense Reference"/>
    <w:basedOn w:val="DefaultParagraphFont"/>
    <w:uiPriority w:val="32"/>
    <w:qFormat/>
    <w:rsid w:val="00920324"/>
    <w:rPr>
      <w:rFonts w:ascii="Century Gothic" w:hAnsi="Century Gothic"/>
      <w:b/>
      <w:bCs/>
      <w:smallCaps/>
      <w:color w:val="FF4247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20324"/>
    <w:pPr>
      <w:spacing w:before="200" w:after="160"/>
      <w:ind w:left="864" w:right="864"/>
      <w:jc w:val="center"/>
    </w:pPr>
    <w:rPr>
      <w:i/>
      <w:iCs/>
      <w:color w:val="65656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324"/>
    <w:rPr>
      <w:rFonts w:ascii="Century Gothic" w:hAnsi="Century Gothic"/>
      <w:i/>
      <w:iCs/>
      <w:color w:val="656565" w:themeColor="text1" w:themeTint="BF"/>
      <w:sz w:val="20"/>
    </w:rPr>
  </w:style>
  <w:style w:type="character" w:styleId="SubtleEmphasis">
    <w:name w:val="Subtle Emphasis"/>
    <w:basedOn w:val="DefaultParagraphFont"/>
    <w:uiPriority w:val="19"/>
    <w:qFormat/>
    <w:rsid w:val="00920324"/>
    <w:rPr>
      <w:rFonts w:ascii="Century Gothic" w:hAnsi="Century Gothic"/>
      <w:b w:val="0"/>
      <w:bCs w:val="0"/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20324"/>
    <w:rPr>
      <w:rFonts w:ascii="Century Gothic" w:hAnsi="Century Gothic"/>
      <w:b w:val="0"/>
      <w:bCs w:val="0"/>
      <w:i w:val="0"/>
      <w:iCs w:val="0"/>
      <w:smallCaps/>
      <w:color w:val="7A7A7A" w:themeColor="text1" w:themeTint="A5"/>
    </w:rPr>
  </w:style>
  <w:style w:type="character" w:styleId="Hyperlink">
    <w:name w:val="Hyperlink"/>
    <w:basedOn w:val="DefaultParagraphFont"/>
    <w:uiPriority w:val="99"/>
    <w:unhideWhenUsed/>
    <w:rsid w:val="003C7460"/>
    <w:rPr>
      <w:color w:val="FF3F4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23B4"/>
    <w:rPr>
      <w:color w:val="B620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ealthicity.com/solutions/compliance/software-hipaa-management" TargetMode="External"/><Relationship Id="rId12" Type="http://schemas.openxmlformats.org/officeDocument/2006/relationships/hyperlink" Target="http://www.healthicity.com/solutions/compliance/services-hipaa-risk-analysis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dmin/Desktop/Dropbox%20(Healthicity)/Enterprise%20Marketing/Healthicity/Sales%20Enablement%20Final/Templates/MS%20Word%20Templates%20|%20For%20Sales%20Use%20|%20CG/Word%20Cover%20Page%20Template.dotx" TargetMode="External"/></Relationships>
</file>

<file path=word/theme/theme1.xml><?xml version="1.0" encoding="utf-8"?>
<a:theme xmlns:a="http://schemas.openxmlformats.org/drawingml/2006/main" name="Healthicit">
  <a:themeElements>
    <a:clrScheme name="Healthicity Color">
      <a:dk1>
        <a:srgbClr val="323232"/>
      </a:dk1>
      <a:lt1>
        <a:srgbClr val="FFFFFF"/>
      </a:lt1>
      <a:dk2>
        <a:srgbClr val="646464"/>
      </a:dk2>
      <a:lt2>
        <a:srgbClr val="C8C8C8"/>
      </a:lt2>
      <a:accent1>
        <a:srgbClr val="FF4247"/>
      </a:accent1>
      <a:accent2>
        <a:srgbClr val="2196F3"/>
      </a:accent2>
      <a:accent3>
        <a:srgbClr val="00BCD4"/>
      </a:accent3>
      <a:accent4>
        <a:srgbClr val="009688"/>
      </a:accent4>
      <a:accent5>
        <a:srgbClr val="9C27B0"/>
      </a:accent5>
      <a:accent6>
        <a:srgbClr val="285BC9"/>
      </a:accent6>
      <a:hlink>
        <a:srgbClr val="FF3F4D"/>
      </a:hlink>
      <a:folHlink>
        <a:srgbClr val="B620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5A4330-91D7-BE4F-9420-8DC0A3EB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Cover Page Template.dotx</Template>
  <TotalTime>0</TotalTime>
  <Pages>3</Pages>
  <Words>564</Words>
  <Characters>3221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Verisk Health, Payment Accuracy Division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 office</dc:creator>
  <cp:keywords/>
  <dc:description/>
  <cp:lastModifiedBy>Adam Lobato</cp:lastModifiedBy>
  <cp:revision>2</cp:revision>
  <cp:lastPrinted>2014-04-22T21:40:00Z</cp:lastPrinted>
  <dcterms:created xsi:type="dcterms:W3CDTF">2016-05-10T16:05:00Z</dcterms:created>
  <dcterms:modified xsi:type="dcterms:W3CDTF">2016-05-10T16:05:00Z</dcterms:modified>
</cp:coreProperties>
</file>